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325EAD">
        <w:rPr>
          <w:rFonts w:ascii="Futura Md BT" w:hAnsi="Futura Md BT"/>
        </w:rPr>
        <w:t>Palm</w:t>
      </w:r>
      <w:r w:rsidR="009F326D">
        <w:rPr>
          <w:rFonts w:ascii="Futura Md BT" w:hAnsi="Futura Md BT"/>
        </w:rPr>
        <w:t xml:space="preserve"> </w:t>
      </w:r>
      <w:r w:rsidR="00593EF3">
        <w:rPr>
          <w:rFonts w:ascii="Futura Md BT" w:hAnsi="Futura Md BT"/>
        </w:rPr>
        <w:t xml:space="preserve">Sunday of </w:t>
      </w:r>
      <w:r w:rsidR="00325EAD">
        <w:rPr>
          <w:rFonts w:ascii="Futura Md BT" w:hAnsi="Futura Md BT"/>
        </w:rPr>
        <w:t>the Passion</w:t>
      </w:r>
      <w:r w:rsidR="00C115AE">
        <w:rPr>
          <w:rFonts w:ascii="Futura Md BT" w:hAnsi="Futura Md BT"/>
        </w:rPr>
        <w:t xml:space="preserve"> -</w:t>
      </w:r>
      <w:r w:rsidR="0066614B">
        <w:rPr>
          <w:rFonts w:ascii="Futura Md BT" w:hAnsi="Futura Md BT"/>
        </w:rPr>
        <w:t xml:space="preserve"> Year </w:t>
      </w:r>
      <w:r w:rsidR="009F326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roofErr w:type="gramStart"/>
      <w:r>
        <w:t>”:</w:t>
      </w:r>
      <w:proofErr w:type="gramEnd"/>
    </w:p>
    <w:p w:rsidR="0066140C" w:rsidRPr="00982268" w:rsidRDefault="0066140C" w:rsidP="0066140C">
      <w:pPr>
        <w:pStyle w:val="ListParagraph"/>
        <w:numPr>
          <w:ilvl w:val="1"/>
          <w:numId w:val="20"/>
        </w:numPr>
      </w:pPr>
      <w:r w:rsidRPr="00982268">
        <w:t xml:space="preserve">Prologue – chapters 1- 4 Genealogy, Nativity &amp; </w:t>
      </w:r>
      <w:r w:rsidR="00171210" w:rsidRPr="00982268">
        <w:t>I</w:t>
      </w:r>
      <w:r w:rsidRPr="00982268">
        <w:t>nfancy</w:t>
      </w:r>
      <w:r w:rsidR="00F4092D" w:rsidRPr="00982268">
        <w:t>, Baptism, Temptation</w:t>
      </w:r>
    </w:p>
    <w:p w:rsidR="0066140C" w:rsidRPr="00F4092D" w:rsidRDefault="0066140C" w:rsidP="0066140C">
      <w:pPr>
        <w:pStyle w:val="ListParagraph"/>
        <w:numPr>
          <w:ilvl w:val="1"/>
          <w:numId w:val="20"/>
        </w:numPr>
      </w:pPr>
      <w:r w:rsidRPr="00F4092D">
        <w:t>1</w:t>
      </w:r>
      <w:r w:rsidRPr="00F4092D">
        <w:rPr>
          <w:vertAlign w:val="superscript"/>
        </w:rPr>
        <w:t>st</w:t>
      </w:r>
      <w:r w:rsidRPr="00F4092D">
        <w:t>: 5-7 Sermon on the Mount</w:t>
      </w:r>
    </w:p>
    <w:p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rsidR="0066140C" w:rsidRPr="004C020F" w:rsidRDefault="0066140C" w:rsidP="0066140C">
      <w:pPr>
        <w:pStyle w:val="ListParagraph"/>
        <w:numPr>
          <w:ilvl w:val="1"/>
          <w:numId w:val="20"/>
        </w:numPr>
      </w:pPr>
      <w:r w:rsidRPr="004C020F">
        <w:t>3</w:t>
      </w:r>
      <w:r w:rsidRPr="004C020F">
        <w:rPr>
          <w:vertAlign w:val="superscript"/>
        </w:rPr>
        <w:t>rd</w:t>
      </w:r>
      <w:r w:rsidRPr="004C020F">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4C020F" w:rsidRPr="004C020F" w:rsidRDefault="004C020F" w:rsidP="004C020F">
      <w:pPr>
        <w:pStyle w:val="ListParagraph"/>
        <w:numPr>
          <w:ilvl w:val="0"/>
          <w:numId w:val="20"/>
        </w:numPr>
        <w:rPr>
          <w:b/>
        </w:rPr>
      </w:pPr>
      <w:r w:rsidRPr="004C020F">
        <w:rPr>
          <w:b/>
        </w:rPr>
        <w:t>26-28: Jesus’ Passion, Death &amp; Resurrection</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4C020F">
        <w:rPr>
          <w:rFonts w:ascii="Futura Md BT" w:hAnsi="Futura Md BT"/>
        </w:rPr>
        <w:t>26:11-54 (short form)</w:t>
      </w:r>
      <w:r w:rsidR="009C7668">
        <w:rPr>
          <w:rFonts w:ascii="Futura Md BT" w:hAnsi="Futura Md BT"/>
        </w:rPr>
        <w:t>:</w:t>
      </w:r>
      <w:r>
        <w:rPr>
          <w:rFonts w:ascii="Futura Md BT" w:hAnsi="Futura Md BT"/>
        </w:rPr>
        <w:t xml:space="preserve"> things to notice</w:t>
      </w:r>
    </w:p>
    <w:p w:rsidR="00953A39" w:rsidRDefault="00953A39" w:rsidP="002676DF">
      <w:pPr>
        <w:pStyle w:val="ListParagraph"/>
        <w:numPr>
          <w:ilvl w:val="0"/>
          <w:numId w:val="20"/>
        </w:numPr>
      </w:pPr>
      <w:r>
        <w:t>The Passion Narrative in Matthew (26:1-27:66)</w:t>
      </w:r>
    </w:p>
    <w:p w:rsidR="00953A39" w:rsidRDefault="00953A39" w:rsidP="00953A39">
      <w:pPr>
        <w:pStyle w:val="ListParagraph"/>
        <w:numPr>
          <w:ilvl w:val="1"/>
          <w:numId w:val="20"/>
        </w:numPr>
      </w:pPr>
      <w:r>
        <w:t xml:space="preserve">Passion prediction </w:t>
      </w:r>
    </w:p>
    <w:p w:rsidR="00953A39" w:rsidRDefault="00953A39" w:rsidP="00953A39">
      <w:pPr>
        <w:pStyle w:val="ListParagraph"/>
        <w:numPr>
          <w:ilvl w:val="1"/>
          <w:numId w:val="20"/>
        </w:numPr>
      </w:pPr>
      <w:r>
        <w:t>Woman anoints Jesus’</w:t>
      </w:r>
      <w:r w:rsidR="00042ED1">
        <w:t xml:space="preserve"> head</w:t>
      </w:r>
    </w:p>
    <w:p w:rsidR="00042ED1" w:rsidRDefault="00042ED1" w:rsidP="00953A39">
      <w:pPr>
        <w:pStyle w:val="ListParagraph"/>
        <w:numPr>
          <w:ilvl w:val="1"/>
          <w:numId w:val="20"/>
        </w:numPr>
      </w:pPr>
      <w:r>
        <w:t>Judas’ Agreement to Betray Jesus</w:t>
      </w:r>
    </w:p>
    <w:p w:rsidR="00953A39" w:rsidRDefault="00953A39" w:rsidP="00953A39">
      <w:pPr>
        <w:pStyle w:val="ListParagraph"/>
        <w:numPr>
          <w:ilvl w:val="1"/>
          <w:numId w:val="20"/>
        </w:numPr>
      </w:pPr>
      <w:r>
        <w:t>Passover Meal, Betrayal, Eucharist</w:t>
      </w:r>
    </w:p>
    <w:p w:rsidR="00953A39" w:rsidRDefault="00953A39" w:rsidP="00953A39">
      <w:pPr>
        <w:pStyle w:val="ListParagraph"/>
        <w:numPr>
          <w:ilvl w:val="1"/>
          <w:numId w:val="20"/>
        </w:numPr>
      </w:pPr>
      <w:r>
        <w:t xml:space="preserve">Mount of Olives, Arrest, </w:t>
      </w:r>
      <w:r w:rsidR="007E02B7">
        <w:t xml:space="preserve">Jesus forbids violence on his behalf, </w:t>
      </w:r>
      <w:r>
        <w:t>Disciples flee</w:t>
      </w:r>
    </w:p>
    <w:p w:rsidR="00953A39" w:rsidRDefault="00953A39" w:rsidP="00953A39">
      <w:pPr>
        <w:pStyle w:val="ListParagraph"/>
        <w:numPr>
          <w:ilvl w:val="1"/>
          <w:numId w:val="20"/>
        </w:numPr>
      </w:pPr>
      <w:r>
        <w:t>High Priest’s Residence, Accusation, False Testimony, Jesus’ silence</w:t>
      </w:r>
    </w:p>
    <w:p w:rsidR="00953A39" w:rsidRDefault="00953A39" w:rsidP="00953A39">
      <w:pPr>
        <w:pStyle w:val="ListParagraph"/>
        <w:numPr>
          <w:ilvl w:val="1"/>
          <w:numId w:val="20"/>
        </w:numPr>
      </w:pPr>
      <w:r>
        <w:t>Peter’s Denial</w:t>
      </w:r>
    </w:p>
    <w:p w:rsidR="00953A39" w:rsidRDefault="00953A39" w:rsidP="00953A39">
      <w:pPr>
        <w:pStyle w:val="ListParagraph"/>
        <w:numPr>
          <w:ilvl w:val="1"/>
          <w:numId w:val="20"/>
        </w:numPr>
      </w:pPr>
      <w:r>
        <w:t>Judas’</w:t>
      </w:r>
      <w:r w:rsidR="00AD3B29">
        <w:t xml:space="preserve"> Regret &amp;</w:t>
      </w:r>
      <w:r>
        <w:t xml:space="preserve"> Suicide (only told in Matthew)</w:t>
      </w:r>
    </w:p>
    <w:p w:rsidR="00953A39" w:rsidRDefault="00953A39" w:rsidP="00953A39">
      <w:pPr>
        <w:pStyle w:val="ListParagraph"/>
        <w:numPr>
          <w:ilvl w:val="1"/>
          <w:numId w:val="20"/>
        </w:numPr>
      </w:pPr>
      <w:r>
        <w:t>Jesus Before Pilate</w:t>
      </w:r>
      <w:r w:rsidR="00C42F04">
        <w:t xml:space="preserve"> (pagan governor)</w:t>
      </w:r>
    </w:p>
    <w:p w:rsidR="002676DF" w:rsidRDefault="00953A39" w:rsidP="002676DF">
      <w:pPr>
        <w:pStyle w:val="ListParagraph"/>
        <w:numPr>
          <w:ilvl w:val="0"/>
          <w:numId w:val="20"/>
        </w:numPr>
      </w:pPr>
      <w:r>
        <w:t>This short form begins when Jesus is brought before Pontius Pilate.</w:t>
      </w:r>
    </w:p>
    <w:p w:rsidR="00953A39" w:rsidRDefault="007E02B7" w:rsidP="002676DF">
      <w:pPr>
        <w:pStyle w:val="ListParagraph"/>
        <w:numPr>
          <w:ilvl w:val="0"/>
          <w:numId w:val="20"/>
        </w:numPr>
      </w:pPr>
      <w:r>
        <w:t>Pilate questions Jesus about his identity as ‘King of the Jews’. Jesus</w:t>
      </w:r>
      <w:r w:rsidR="00042ED1">
        <w:t>: You have answered your own question.</w:t>
      </w:r>
    </w:p>
    <w:p w:rsidR="007E02B7" w:rsidRDefault="007E02B7" w:rsidP="002676DF">
      <w:pPr>
        <w:pStyle w:val="ListParagraph"/>
        <w:numPr>
          <w:ilvl w:val="0"/>
          <w:numId w:val="20"/>
        </w:numPr>
      </w:pPr>
      <w:r>
        <w:t>Religious leaders are all there, too – a rowdy scene with accusations flying, but Jesus does not respond to them.</w:t>
      </w:r>
    </w:p>
    <w:p w:rsidR="007E02B7" w:rsidRDefault="007E02B7" w:rsidP="002676DF">
      <w:pPr>
        <w:pStyle w:val="ListParagraph"/>
        <w:numPr>
          <w:ilvl w:val="0"/>
          <w:numId w:val="20"/>
        </w:numPr>
      </w:pPr>
      <w:r>
        <w:t>Plate addresses the c</w:t>
      </w:r>
      <w:r w:rsidR="00C42F04">
        <w:t>rowd about releasing Barabbas</w:t>
      </w:r>
      <w:r w:rsidR="00042ED1">
        <w:t xml:space="preserve"> – contrast between ‘Jesus Barabbas’ &amp; ‘Jesus, the Christ’.</w:t>
      </w:r>
    </w:p>
    <w:p w:rsidR="00C42F04" w:rsidRDefault="00C42F04" w:rsidP="002676DF">
      <w:pPr>
        <w:pStyle w:val="ListParagraph"/>
        <w:numPr>
          <w:ilvl w:val="0"/>
          <w:numId w:val="20"/>
        </w:numPr>
      </w:pPr>
      <w:r>
        <w:t>Message from Pilate’s wife</w:t>
      </w:r>
      <w:r w:rsidR="00042ED1">
        <w:t>. Dream – divine guidance in Matthew – Jesus is just and should be released</w:t>
      </w:r>
    </w:p>
    <w:p w:rsidR="00042ED1" w:rsidRDefault="00042ED1" w:rsidP="002676DF">
      <w:pPr>
        <w:pStyle w:val="ListParagraph"/>
        <w:numPr>
          <w:ilvl w:val="0"/>
          <w:numId w:val="20"/>
        </w:numPr>
      </w:pPr>
      <w:r>
        <w:t>Crowd demands release of Barabbas and condemnation of Jesus</w:t>
      </w:r>
    </w:p>
    <w:p w:rsidR="00042ED1" w:rsidRDefault="00042ED1" w:rsidP="002676DF">
      <w:pPr>
        <w:pStyle w:val="ListParagraph"/>
        <w:numPr>
          <w:ilvl w:val="0"/>
          <w:numId w:val="20"/>
        </w:numPr>
      </w:pPr>
      <w:r>
        <w:t>Pilate continues to ask ‘Why</w:t>
      </w:r>
      <w:proofErr w:type="gramStart"/>
      <w:r>
        <w:t>?,</w:t>
      </w:r>
      <w:proofErr w:type="gramEnd"/>
      <w:r>
        <w:t xml:space="preserve"> What har</w:t>
      </w:r>
      <w:r w:rsidR="00066DCF">
        <w:t>m</w:t>
      </w:r>
      <w:r>
        <w:t xml:space="preserve"> has he done? but gives in to the crowd</w:t>
      </w:r>
    </w:p>
    <w:p w:rsidR="00042ED1" w:rsidRDefault="00042ED1" w:rsidP="002676DF">
      <w:pPr>
        <w:pStyle w:val="ListParagraph"/>
        <w:numPr>
          <w:ilvl w:val="0"/>
          <w:numId w:val="20"/>
        </w:numPr>
      </w:pPr>
      <w:r>
        <w:t>Pilate washes his hands – NOT a Roman gesture but an OT one.</w:t>
      </w:r>
    </w:p>
    <w:p w:rsidR="00042ED1" w:rsidRDefault="00042ED1" w:rsidP="002676DF">
      <w:pPr>
        <w:pStyle w:val="ListParagraph"/>
        <w:numPr>
          <w:ilvl w:val="0"/>
          <w:numId w:val="20"/>
        </w:numPr>
      </w:pPr>
      <w:r>
        <w:t>Pilate order</w:t>
      </w:r>
      <w:r w:rsidR="005137E8">
        <w:t>s</w:t>
      </w:r>
      <w:r>
        <w:t xml:space="preserve"> Jesus to be scourged and crucified.</w:t>
      </w:r>
    </w:p>
    <w:p w:rsidR="00042ED1" w:rsidRDefault="00042ED1" w:rsidP="002676DF">
      <w:pPr>
        <w:pStyle w:val="ListParagraph"/>
        <w:numPr>
          <w:ilvl w:val="0"/>
          <w:numId w:val="20"/>
        </w:numPr>
      </w:pPr>
      <w:r>
        <w:t>Soldiers mock Jesus as a pretend king.</w:t>
      </w:r>
    </w:p>
    <w:p w:rsidR="00042ED1" w:rsidRDefault="005137E8" w:rsidP="002676DF">
      <w:pPr>
        <w:pStyle w:val="ListParagraph"/>
        <w:numPr>
          <w:ilvl w:val="0"/>
          <w:numId w:val="20"/>
        </w:numPr>
      </w:pPr>
      <w:r>
        <w:t>Simon of Cyrene (not the disciples) helps Jesus carry his cross.</w:t>
      </w:r>
    </w:p>
    <w:p w:rsidR="005137E8" w:rsidRDefault="005137E8" w:rsidP="002676DF">
      <w:pPr>
        <w:pStyle w:val="ListParagraph"/>
        <w:numPr>
          <w:ilvl w:val="0"/>
          <w:numId w:val="20"/>
        </w:numPr>
      </w:pPr>
      <w:r>
        <w:t>Golgotha – small hill outside the city gates</w:t>
      </w:r>
    </w:p>
    <w:p w:rsidR="005137E8" w:rsidRDefault="005137E8" w:rsidP="002676DF">
      <w:pPr>
        <w:pStyle w:val="ListParagraph"/>
        <w:numPr>
          <w:ilvl w:val="0"/>
          <w:numId w:val="20"/>
        </w:numPr>
      </w:pPr>
      <w:r>
        <w:t>Wine &amp; gall – NOT the pain-killing drug in Mark – Jesus refuses to drink.</w:t>
      </w:r>
    </w:p>
    <w:p w:rsidR="005137E8" w:rsidRDefault="005137E8" w:rsidP="002676DF">
      <w:pPr>
        <w:pStyle w:val="ListParagraph"/>
        <w:numPr>
          <w:ilvl w:val="0"/>
          <w:numId w:val="20"/>
        </w:numPr>
      </w:pPr>
      <w:r>
        <w:t>Sharing out of his clothes – usual Roman practice</w:t>
      </w:r>
    </w:p>
    <w:p w:rsidR="005137E8" w:rsidRDefault="005137E8" w:rsidP="002676DF">
      <w:pPr>
        <w:pStyle w:val="ListParagraph"/>
        <w:numPr>
          <w:ilvl w:val="0"/>
          <w:numId w:val="20"/>
        </w:numPr>
      </w:pPr>
      <w:r>
        <w:lastRenderedPageBreak/>
        <w:t>Watchfulness of the soldiers</w:t>
      </w:r>
    </w:p>
    <w:p w:rsidR="005137E8" w:rsidRDefault="005137E8" w:rsidP="002676DF">
      <w:pPr>
        <w:pStyle w:val="ListParagraph"/>
        <w:numPr>
          <w:ilvl w:val="0"/>
          <w:numId w:val="20"/>
        </w:numPr>
      </w:pPr>
      <w:r>
        <w:t xml:space="preserve">‘King of the Jews’ – </w:t>
      </w:r>
      <w:r w:rsidR="00B9401E">
        <w:t xml:space="preserve">a </w:t>
      </w:r>
      <w:r>
        <w:t>Roman custom</w:t>
      </w:r>
      <w:r w:rsidR="00B9401E">
        <w:t xml:space="preserve"> to write</w:t>
      </w:r>
      <w:r>
        <w:t xml:space="preserve"> the charge ag</w:t>
      </w:r>
      <w:bookmarkStart w:id="0" w:name="_GoBack"/>
      <w:bookmarkEnd w:id="0"/>
      <w:r>
        <w:t>ainst the condemned man</w:t>
      </w:r>
    </w:p>
    <w:p w:rsidR="005137E8" w:rsidRDefault="005137E8" w:rsidP="002676DF">
      <w:pPr>
        <w:pStyle w:val="ListParagraph"/>
        <w:numPr>
          <w:ilvl w:val="0"/>
          <w:numId w:val="20"/>
        </w:numPr>
      </w:pPr>
      <w:r>
        <w:t>2 robbers also crucified</w:t>
      </w:r>
    </w:p>
    <w:p w:rsidR="005137E8" w:rsidRDefault="005137E8" w:rsidP="002676DF">
      <w:pPr>
        <w:pStyle w:val="ListParagraph"/>
        <w:numPr>
          <w:ilvl w:val="0"/>
          <w:numId w:val="20"/>
        </w:numPr>
      </w:pPr>
      <w:r>
        <w:t>Everyone jeers Jesus: crowds, passers-by, religious leaders &amp; the robbers.</w:t>
      </w:r>
    </w:p>
    <w:p w:rsidR="005137E8" w:rsidRDefault="005137E8" w:rsidP="002676DF">
      <w:pPr>
        <w:pStyle w:val="ListParagraph"/>
        <w:numPr>
          <w:ilvl w:val="0"/>
          <w:numId w:val="20"/>
        </w:numPr>
      </w:pPr>
      <w:r>
        <w:t>Jesus dies calling out to God in desolation</w:t>
      </w:r>
    </w:p>
    <w:p w:rsidR="005137E8" w:rsidRDefault="005137E8" w:rsidP="002676DF">
      <w:pPr>
        <w:pStyle w:val="ListParagraph"/>
        <w:numPr>
          <w:ilvl w:val="0"/>
          <w:numId w:val="20"/>
        </w:numPr>
      </w:pPr>
      <w:r>
        <w:t>Confusion between ‘Eli’ – God &amp; ‘</w:t>
      </w:r>
      <w:proofErr w:type="spellStart"/>
      <w:r>
        <w:t>Eliyya</w:t>
      </w:r>
      <w:proofErr w:type="spellEnd"/>
      <w:r>
        <w:t>’ – Elijah</w:t>
      </w:r>
    </w:p>
    <w:p w:rsidR="005137E8" w:rsidRDefault="005137E8" w:rsidP="002676DF">
      <w:pPr>
        <w:pStyle w:val="ListParagraph"/>
        <w:numPr>
          <w:ilvl w:val="0"/>
          <w:numId w:val="20"/>
        </w:numPr>
      </w:pPr>
      <w:r>
        <w:t xml:space="preserve">Jesus dies, yielding up his spirit – note </w:t>
      </w:r>
      <w:r w:rsidR="00AE007F">
        <w:t xml:space="preserve">the </w:t>
      </w:r>
      <w:r>
        <w:t>voluntary, self-giving tone</w:t>
      </w:r>
    </w:p>
    <w:p w:rsidR="005137E8" w:rsidRDefault="0000694B" w:rsidP="002676DF">
      <w:pPr>
        <w:pStyle w:val="ListParagraph"/>
        <w:numPr>
          <w:ilvl w:val="0"/>
          <w:numId w:val="20"/>
        </w:numPr>
      </w:pPr>
      <w:r>
        <w:t>Temple veil tears – symbol of new era</w:t>
      </w:r>
      <w:r w:rsidR="005B4C89">
        <w:t xml:space="preserve"> – the presence of God is no longer a building but a people.</w:t>
      </w:r>
    </w:p>
    <w:p w:rsidR="005B4C89" w:rsidRDefault="005B4C89" w:rsidP="002676DF">
      <w:pPr>
        <w:pStyle w:val="ListParagraph"/>
        <w:numPr>
          <w:ilvl w:val="0"/>
          <w:numId w:val="20"/>
        </w:numPr>
      </w:pPr>
      <w:r>
        <w:t>Earthquake, rocks split, dead people rise – Matthew’s answer to the mocking earlier in the story – showing divine vindication of Jesus.</w:t>
      </w:r>
    </w:p>
    <w:p w:rsidR="005B4C89" w:rsidRDefault="005B4C89" w:rsidP="002676DF">
      <w:pPr>
        <w:pStyle w:val="ListParagraph"/>
        <w:numPr>
          <w:ilvl w:val="0"/>
          <w:numId w:val="20"/>
        </w:numPr>
      </w:pPr>
      <w:r>
        <w:t xml:space="preserve">The centurion’s statement of faith (note contrast with absent disciples) </w:t>
      </w:r>
      <w:r w:rsidR="00AD3B29">
        <w:t>and affirmation of Jesus as ‘God’s Son’.</w:t>
      </w:r>
    </w:p>
    <w:p w:rsidR="005137E8" w:rsidRDefault="00AD3B29" w:rsidP="002676DF">
      <w:pPr>
        <w:pStyle w:val="ListParagraph"/>
        <w:numPr>
          <w:ilvl w:val="0"/>
          <w:numId w:val="20"/>
        </w:numPr>
      </w:pPr>
      <w:r>
        <w:t>Long form continues:</w:t>
      </w:r>
    </w:p>
    <w:p w:rsidR="00A41327" w:rsidRDefault="00AD3B29" w:rsidP="00AD3B29">
      <w:pPr>
        <w:pStyle w:val="ListParagraph"/>
        <w:numPr>
          <w:ilvl w:val="1"/>
          <w:numId w:val="20"/>
        </w:numPr>
      </w:pPr>
      <w:r>
        <w:t>the women disciples who, unlike the men, did not run away</w:t>
      </w:r>
    </w:p>
    <w:p w:rsidR="00AD3B29" w:rsidRDefault="00184D4A" w:rsidP="00AD3B29">
      <w:pPr>
        <w:pStyle w:val="ListParagraph"/>
        <w:numPr>
          <w:ilvl w:val="1"/>
          <w:numId w:val="20"/>
        </w:numPr>
      </w:pPr>
      <w:r>
        <w:t>Joseph of Arimathea buries Jesus – the 2 Marys keep vigil at the tomb</w:t>
      </w:r>
    </w:p>
    <w:p w:rsidR="00184D4A" w:rsidRDefault="00184D4A" w:rsidP="00AD3B29">
      <w:pPr>
        <w:pStyle w:val="ListParagraph"/>
        <w:numPr>
          <w:ilvl w:val="1"/>
          <w:numId w:val="20"/>
        </w:numPr>
      </w:pPr>
      <w:r>
        <w:t>Religious leaders have the tomb guarded and sealed – Matthew sets the scene for the resurrection.</w:t>
      </w:r>
    </w:p>
    <w:p w:rsidR="004C020F" w:rsidRDefault="004C020F" w:rsidP="004C020F"/>
    <w:p w:rsidR="004C020F" w:rsidRPr="00356A42" w:rsidRDefault="00356A42" w:rsidP="004C020F">
      <w:pPr>
        <w:rPr>
          <w:rFonts w:ascii="Futura Md BT" w:hAnsi="Futura Md BT"/>
        </w:rPr>
      </w:pPr>
      <w:r w:rsidRPr="00356A42">
        <w:rPr>
          <w:rFonts w:ascii="Futura Md BT" w:hAnsi="Futura Md BT"/>
        </w:rPr>
        <w:t>Liturgical Context</w:t>
      </w:r>
    </w:p>
    <w:p w:rsidR="00E74067" w:rsidRDefault="00E05478" w:rsidP="00E74067">
      <w:r>
        <w:t>First reading: Isaiah 50:4-7 – the silent, suffering servant who hears and does the Word of God.</w:t>
      </w:r>
    </w:p>
    <w:p w:rsidR="00E05478" w:rsidRDefault="00E05478" w:rsidP="00E74067">
      <w:r>
        <w:t>Responsorial Psalm: response echoes the cry of Jesus: “My God, my God, why have you abandoned me?”</w:t>
      </w:r>
    </w:p>
    <w:p w:rsidR="00C5515B" w:rsidRDefault="00C5515B" w:rsidP="00E74067"/>
    <w:p w:rsidR="00E05478" w:rsidRDefault="00E05478" w:rsidP="00E74067">
      <w:r>
        <w:t xml:space="preserve">Second Reading: Philippians 2:6-11 – Paul’s hymn-like meditation on the mystery of </w:t>
      </w:r>
      <w:proofErr w:type="gramStart"/>
      <w:r>
        <w:t>Christ</w:t>
      </w:r>
      <w:r w:rsidR="001A3621">
        <w:t xml:space="preserve">’s </w:t>
      </w:r>
      <w:r>
        <w:t xml:space="preserve"> suffering</w:t>
      </w:r>
      <w:proofErr w:type="gramEnd"/>
      <w:r>
        <w:t>, death and resurrection</w:t>
      </w:r>
    </w:p>
    <w:p w:rsidR="00E05478" w:rsidRDefault="00E05478" w:rsidP="00E74067"/>
    <w:p w:rsidR="00E05478" w:rsidRDefault="00E05478" w:rsidP="00E74067">
      <w:r>
        <w:t xml:space="preserve">All set the scene for listening to the Passion story – not as a gruesome act, but as a means of salvation – this is the liturgical point of today’s celebration. The blessing of palms, </w:t>
      </w:r>
      <w:r w:rsidR="00AA2B02">
        <w:t xml:space="preserve">the reading of the Gospel of Jesus’ joyful entry into Jerusalem, </w:t>
      </w:r>
      <w:r>
        <w:t>the procession, the joyful acclamations all serve to convey this context which is very different to the reading of the Passion on Good Friday.</w:t>
      </w:r>
    </w:p>
    <w:p w:rsidR="00E05478" w:rsidRDefault="00E05478" w:rsidP="00E74067"/>
    <w:p w:rsidR="00E05478" w:rsidRDefault="00E05478" w:rsidP="00E74067">
      <w:r>
        <w:t>For Matthew, ‘the cross is part of God’s plan, not a tragic mistake. It means that God acts in and through the apparent disaster. Far from thwarting the kingdom, the crucifixion in God’s hands is transformed to become the means of salvation’. (Dorothy Lee)</w:t>
      </w:r>
    </w:p>
    <w:sectPr w:rsidR="00E05478"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0694B"/>
    <w:rsid w:val="00015343"/>
    <w:rsid w:val="000217D9"/>
    <w:rsid w:val="00027AA2"/>
    <w:rsid w:val="00036BC9"/>
    <w:rsid w:val="00042ED1"/>
    <w:rsid w:val="00063B68"/>
    <w:rsid w:val="00064A0A"/>
    <w:rsid w:val="00065445"/>
    <w:rsid w:val="000656AB"/>
    <w:rsid w:val="00066DCF"/>
    <w:rsid w:val="000753BE"/>
    <w:rsid w:val="00091F8D"/>
    <w:rsid w:val="000A1F0F"/>
    <w:rsid w:val="000A4DA1"/>
    <w:rsid w:val="000B0450"/>
    <w:rsid w:val="000C5938"/>
    <w:rsid w:val="000C7D4C"/>
    <w:rsid w:val="000E160A"/>
    <w:rsid w:val="000F2404"/>
    <w:rsid w:val="000F78E5"/>
    <w:rsid w:val="00122A30"/>
    <w:rsid w:val="00157B97"/>
    <w:rsid w:val="00171210"/>
    <w:rsid w:val="00173ECB"/>
    <w:rsid w:val="001830D1"/>
    <w:rsid w:val="00184D4A"/>
    <w:rsid w:val="00185AE1"/>
    <w:rsid w:val="0018761C"/>
    <w:rsid w:val="001906BC"/>
    <w:rsid w:val="00196189"/>
    <w:rsid w:val="001A153F"/>
    <w:rsid w:val="001A2EEE"/>
    <w:rsid w:val="001A3621"/>
    <w:rsid w:val="001B061A"/>
    <w:rsid w:val="001B0B64"/>
    <w:rsid w:val="001C2940"/>
    <w:rsid w:val="001E3B76"/>
    <w:rsid w:val="001E4859"/>
    <w:rsid w:val="001F26DA"/>
    <w:rsid w:val="00204803"/>
    <w:rsid w:val="0020500B"/>
    <w:rsid w:val="0020558B"/>
    <w:rsid w:val="002261FF"/>
    <w:rsid w:val="00236B08"/>
    <w:rsid w:val="0024121D"/>
    <w:rsid w:val="0024450F"/>
    <w:rsid w:val="00245BE1"/>
    <w:rsid w:val="002472EE"/>
    <w:rsid w:val="0025145C"/>
    <w:rsid w:val="002535E1"/>
    <w:rsid w:val="00255E40"/>
    <w:rsid w:val="002676DF"/>
    <w:rsid w:val="002723B0"/>
    <w:rsid w:val="00273CBC"/>
    <w:rsid w:val="00280802"/>
    <w:rsid w:val="002812A2"/>
    <w:rsid w:val="00286B10"/>
    <w:rsid w:val="00297FF0"/>
    <w:rsid w:val="002A322A"/>
    <w:rsid w:val="002B2FBE"/>
    <w:rsid w:val="002B3232"/>
    <w:rsid w:val="002C1E82"/>
    <w:rsid w:val="0031759C"/>
    <w:rsid w:val="00325759"/>
    <w:rsid w:val="00325DCC"/>
    <w:rsid w:val="00325EAD"/>
    <w:rsid w:val="00334346"/>
    <w:rsid w:val="00334E5B"/>
    <w:rsid w:val="00356A42"/>
    <w:rsid w:val="003578FA"/>
    <w:rsid w:val="00361948"/>
    <w:rsid w:val="00362466"/>
    <w:rsid w:val="00374FD4"/>
    <w:rsid w:val="00380850"/>
    <w:rsid w:val="00391D49"/>
    <w:rsid w:val="00393178"/>
    <w:rsid w:val="00393462"/>
    <w:rsid w:val="00393E90"/>
    <w:rsid w:val="003A221D"/>
    <w:rsid w:val="003A39B4"/>
    <w:rsid w:val="003A4E25"/>
    <w:rsid w:val="003B1A6C"/>
    <w:rsid w:val="003B61B0"/>
    <w:rsid w:val="003C0897"/>
    <w:rsid w:val="003E3657"/>
    <w:rsid w:val="003E62D1"/>
    <w:rsid w:val="003F43A6"/>
    <w:rsid w:val="004008D4"/>
    <w:rsid w:val="00417B9A"/>
    <w:rsid w:val="00424CB8"/>
    <w:rsid w:val="00431E20"/>
    <w:rsid w:val="004418F2"/>
    <w:rsid w:val="004474D9"/>
    <w:rsid w:val="0046713F"/>
    <w:rsid w:val="0047590C"/>
    <w:rsid w:val="00475AF5"/>
    <w:rsid w:val="00484405"/>
    <w:rsid w:val="00484B79"/>
    <w:rsid w:val="00484F7E"/>
    <w:rsid w:val="004959A1"/>
    <w:rsid w:val="00496B1A"/>
    <w:rsid w:val="00496D74"/>
    <w:rsid w:val="004A13EE"/>
    <w:rsid w:val="004A5AD3"/>
    <w:rsid w:val="004A7EFE"/>
    <w:rsid w:val="004B7EAA"/>
    <w:rsid w:val="004C00F1"/>
    <w:rsid w:val="004C020F"/>
    <w:rsid w:val="004C1C61"/>
    <w:rsid w:val="004C7D28"/>
    <w:rsid w:val="004E33A7"/>
    <w:rsid w:val="004E5836"/>
    <w:rsid w:val="005137E8"/>
    <w:rsid w:val="00535EB2"/>
    <w:rsid w:val="00540562"/>
    <w:rsid w:val="00542CA4"/>
    <w:rsid w:val="00543163"/>
    <w:rsid w:val="00563467"/>
    <w:rsid w:val="00571759"/>
    <w:rsid w:val="0057522B"/>
    <w:rsid w:val="00593EF3"/>
    <w:rsid w:val="005A0442"/>
    <w:rsid w:val="005A76B1"/>
    <w:rsid w:val="005B3F50"/>
    <w:rsid w:val="005B4C89"/>
    <w:rsid w:val="005B608F"/>
    <w:rsid w:val="005C1A96"/>
    <w:rsid w:val="005C547C"/>
    <w:rsid w:val="00603A19"/>
    <w:rsid w:val="00604C4A"/>
    <w:rsid w:val="00620378"/>
    <w:rsid w:val="00655D85"/>
    <w:rsid w:val="0066140C"/>
    <w:rsid w:val="0066614B"/>
    <w:rsid w:val="006726B6"/>
    <w:rsid w:val="0068425D"/>
    <w:rsid w:val="00696289"/>
    <w:rsid w:val="006A35ED"/>
    <w:rsid w:val="006C2EB9"/>
    <w:rsid w:val="006C560D"/>
    <w:rsid w:val="00711C17"/>
    <w:rsid w:val="00732E46"/>
    <w:rsid w:val="00735D7F"/>
    <w:rsid w:val="00753CB0"/>
    <w:rsid w:val="00753D73"/>
    <w:rsid w:val="00754DD6"/>
    <w:rsid w:val="007602F2"/>
    <w:rsid w:val="00763EA0"/>
    <w:rsid w:val="00766BDE"/>
    <w:rsid w:val="0077067A"/>
    <w:rsid w:val="0079134D"/>
    <w:rsid w:val="00797184"/>
    <w:rsid w:val="007C26C9"/>
    <w:rsid w:val="007D2928"/>
    <w:rsid w:val="007D6459"/>
    <w:rsid w:val="007E02B7"/>
    <w:rsid w:val="007E124E"/>
    <w:rsid w:val="007E7A06"/>
    <w:rsid w:val="008074E9"/>
    <w:rsid w:val="00810CB2"/>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492A"/>
    <w:rsid w:val="00904D66"/>
    <w:rsid w:val="00917137"/>
    <w:rsid w:val="00920328"/>
    <w:rsid w:val="00920921"/>
    <w:rsid w:val="00920CE5"/>
    <w:rsid w:val="009339F8"/>
    <w:rsid w:val="00934767"/>
    <w:rsid w:val="00953318"/>
    <w:rsid w:val="00953A39"/>
    <w:rsid w:val="00967755"/>
    <w:rsid w:val="009677AC"/>
    <w:rsid w:val="00974DFD"/>
    <w:rsid w:val="00981878"/>
    <w:rsid w:val="00982268"/>
    <w:rsid w:val="00987D65"/>
    <w:rsid w:val="00997953"/>
    <w:rsid w:val="009A64C4"/>
    <w:rsid w:val="009A6A91"/>
    <w:rsid w:val="009A6FCB"/>
    <w:rsid w:val="009C7668"/>
    <w:rsid w:val="009D7E37"/>
    <w:rsid w:val="009E1BE3"/>
    <w:rsid w:val="009E471B"/>
    <w:rsid w:val="009F326D"/>
    <w:rsid w:val="00A0191A"/>
    <w:rsid w:val="00A1791C"/>
    <w:rsid w:val="00A274DC"/>
    <w:rsid w:val="00A31C92"/>
    <w:rsid w:val="00A41327"/>
    <w:rsid w:val="00A710CE"/>
    <w:rsid w:val="00A715B2"/>
    <w:rsid w:val="00A7230E"/>
    <w:rsid w:val="00A73481"/>
    <w:rsid w:val="00A835FC"/>
    <w:rsid w:val="00A91BA5"/>
    <w:rsid w:val="00A93148"/>
    <w:rsid w:val="00A94C3F"/>
    <w:rsid w:val="00A97D25"/>
    <w:rsid w:val="00AA2B02"/>
    <w:rsid w:val="00AA5751"/>
    <w:rsid w:val="00AC4ABD"/>
    <w:rsid w:val="00AC6C5A"/>
    <w:rsid w:val="00AC7A08"/>
    <w:rsid w:val="00AD15E6"/>
    <w:rsid w:val="00AD3B29"/>
    <w:rsid w:val="00AD4AC0"/>
    <w:rsid w:val="00AD4C9C"/>
    <w:rsid w:val="00AD6B4F"/>
    <w:rsid w:val="00AE007F"/>
    <w:rsid w:val="00AE4A7B"/>
    <w:rsid w:val="00AF1E93"/>
    <w:rsid w:val="00AF69F1"/>
    <w:rsid w:val="00B00AD6"/>
    <w:rsid w:val="00B0225C"/>
    <w:rsid w:val="00B0485E"/>
    <w:rsid w:val="00B06FEF"/>
    <w:rsid w:val="00B11B7F"/>
    <w:rsid w:val="00B11C36"/>
    <w:rsid w:val="00B228D8"/>
    <w:rsid w:val="00B307C6"/>
    <w:rsid w:val="00B31318"/>
    <w:rsid w:val="00B32149"/>
    <w:rsid w:val="00B46B7E"/>
    <w:rsid w:val="00B70E80"/>
    <w:rsid w:val="00B8484A"/>
    <w:rsid w:val="00B85A59"/>
    <w:rsid w:val="00B9401E"/>
    <w:rsid w:val="00B959C9"/>
    <w:rsid w:val="00B96AEE"/>
    <w:rsid w:val="00BA023A"/>
    <w:rsid w:val="00BA2D81"/>
    <w:rsid w:val="00BB3810"/>
    <w:rsid w:val="00BC54B0"/>
    <w:rsid w:val="00BD23F7"/>
    <w:rsid w:val="00BF310C"/>
    <w:rsid w:val="00BF7017"/>
    <w:rsid w:val="00C0100E"/>
    <w:rsid w:val="00C0241F"/>
    <w:rsid w:val="00C02634"/>
    <w:rsid w:val="00C0628D"/>
    <w:rsid w:val="00C115AE"/>
    <w:rsid w:val="00C208F1"/>
    <w:rsid w:val="00C20FCE"/>
    <w:rsid w:val="00C22FBB"/>
    <w:rsid w:val="00C3239D"/>
    <w:rsid w:val="00C42F04"/>
    <w:rsid w:val="00C450B7"/>
    <w:rsid w:val="00C4553B"/>
    <w:rsid w:val="00C45AAE"/>
    <w:rsid w:val="00C52849"/>
    <w:rsid w:val="00C5515B"/>
    <w:rsid w:val="00C675C3"/>
    <w:rsid w:val="00C766A5"/>
    <w:rsid w:val="00C8664A"/>
    <w:rsid w:val="00C87ACE"/>
    <w:rsid w:val="00C9302C"/>
    <w:rsid w:val="00C9711F"/>
    <w:rsid w:val="00CA077D"/>
    <w:rsid w:val="00CA6980"/>
    <w:rsid w:val="00CA698C"/>
    <w:rsid w:val="00CB191E"/>
    <w:rsid w:val="00CB5086"/>
    <w:rsid w:val="00CC0E65"/>
    <w:rsid w:val="00CC40DF"/>
    <w:rsid w:val="00CC7DA7"/>
    <w:rsid w:val="00CC7DED"/>
    <w:rsid w:val="00CD2D59"/>
    <w:rsid w:val="00CE0B77"/>
    <w:rsid w:val="00D05C17"/>
    <w:rsid w:val="00D06624"/>
    <w:rsid w:val="00D12EF7"/>
    <w:rsid w:val="00D21695"/>
    <w:rsid w:val="00D34803"/>
    <w:rsid w:val="00D4686E"/>
    <w:rsid w:val="00D55867"/>
    <w:rsid w:val="00D57953"/>
    <w:rsid w:val="00D6043A"/>
    <w:rsid w:val="00D64AAE"/>
    <w:rsid w:val="00D64FF7"/>
    <w:rsid w:val="00D717E6"/>
    <w:rsid w:val="00D800BC"/>
    <w:rsid w:val="00D85A0B"/>
    <w:rsid w:val="00D96E0E"/>
    <w:rsid w:val="00DA0E8E"/>
    <w:rsid w:val="00DA48D5"/>
    <w:rsid w:val="00DC1CAC"/>
    <w:rsid w:val="00DC2F61"/>
    <w:rsid w:val="00DD6DC3"/>
    <w:rsid w:val="00DE49AA"/>
    <w:rsid w:val="00DF3A62"/>
    <w:rsid w:val="00E05478"/>
    <w:rsid w:val="00E0797F"/>
    <w:rsid w:val="00E17CD1"/>
    <w:rsid w:val="00E31E28"/>
    <w:rsid w:val="00E3724C"/>
    <w:rsid w:val="00E37EE3"/>
    <w:rsid w:val="00E4558F"/>
    <w:rsid w:val="00E45F05"/>
    <w:rsid w:val="00E46C97"/>
    <w:rsid w:val="00E62E1D"/>
    <w:rsid w:val="00E74067"/>
    <w:rsid w:val="00E74A03"/>
    <w:rsid w:val="00E826F8"/>
    <w:rsid w:val="00E84995"/>
    <w:rsid w:val="00EA3554"/>
    <w:rsid w:val="00EA38E7"/>
    <w:rsid w:val="00EB78C9"/>
    <w:rsid w:val="00EC51AF"/>
    <w:rsid w:val="00ED442A"/>
    <w:rsid w:val="00EE664F"/>
    <w:rsid w:val="00F00CA1"/>
    <w:rsid w:val="00F018C1"/>
    <w:rsid w:val="00F03582"/>
    <w:rsid w:val="00F043AA"/>
    <w:rsid w:val="00F0496B"/>
    <w:rsid w:val="00F121E4"/>
    <w:rsid w:val="00F2548B"/>
    <w:rsid w:val="00F254A5"/>
    <w:rsid w:val="00F4092D"/>
    <w:rsid w:val="00F51798"/>
    <w:rsid w:val="00F64D88"/>
    <w:rsid w:val="00F66BCB"/>
    <w:rsid w:val="00F704AE"/>
    <w:rsid w:val="00F73EA4"/>
    <w:rsid w:val="00F92677"/>
    <w:rsid w:val="00FA1AAD"/>
    <w:rsid w:val="00FA26ED"/>
    <w:rsid w:val="00FA7199"/>
    <w:rsid w:val="00FC190D"/>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17</cp:revision>
  <cp:lastPrinted>2017-03-08T22:14:00Z</cp:lastPrinted>
  <dcterms:created xsi:type="dcterms:W3CDTF">2017-04-04T23:24:00Z</dcterms:created>
  <dcterms:modified xsi:type="dcterms:W3CDTF">2020-03-29T00:50:00Z</dcterms:modified>
</cp:coreProperties>
</file>