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31C92" w:rsidR="00D64AAE" w:rsidRDefault="00F2548B" w14:paraId="7183949A" wp14:textId="77777777">
      <w:pPr>
        <w:rPr>
          <w:rFonts w:ascii="Futura Md BT" w:hAnsi="Futura Md BT"/>
        </w:rPr>
      </w:pPr>
      <w:r w:rsidRPr="00A31C92">
        <w:rPr>
          <w:rFonts w:ascii="Futura Md BT" w:hAnsi="Futura Md BT"/>
        </w:rPr>
        <w:t xml:space="preserve">Lectio Divina – </w:t>
      </w:r>
      <w:r w:rsidR="009F326D">
        <w:rPr>
          <w:rFonts w:ascii="Futura Md BT" w:hAnsi="Futura Md BT"/>
        </w:rPr>
        <w:t xml:space="preserve">First </w:t>
      </w:r>
      <w:r w:rsidR="00593EF3">
        <w:rPr>
          <w:rFonts w:ascii="Futura Md BT" w:hAnsi="Futura Md BT"/>
        </w:rPr>
        <w:t xml:space="preserve">Sunday of </w:t>
      </w:r>
      <w:r w:rsidR="009F326D">
        <w:rPr>
          <w:rFonts w:ascii="Futura Md BT" w:hAnsi="Futura Md BT"/>
        </w:rPr>
        <w:t>Advent</w:t>
      </w:r>
      <w:r w:rsidR="0066614B">
        <w:rPr>
          <w:rFonts w:ascii="Futura Md BT" w:hAnsi="Futura Md BT"/>
        </w:rPr>
        <w:t xml:space="preserve"> Year </w:t>
      </w:r>
      <w:r w:rsidR="009F326D">
        <w:rPr>
          <w:rFonts w:ascii="Futura Md BT" w:hAnsi="Futura Md BT"/>
        </w:rPr>
        <w:t>A</w:t>
      </w:r>
    </w:p>
    <w:p xmlns:wp14="http://schemas.microsoft.com/office/word/2010/wordml" w:rsidR="00F2548B" w:rsidRDefault="00F2548B" w14:paraId="672A6659" wp14:textId="77777777"/>
    <w:p xmlns:wp14="http://schemas.microsoft.com/office/word/2010/wordml" w:rsidRPr="00A31C92" w:rsidR="00F2548B" w:rsidRDefault="00F2548B" w14:paraId="00FD30EA" wp14:textId="77777777">
      <w:pPr>
        <w:rPr>
          <w:rFonts w:ascii="Futura Md BT" w:hAnsi="Futura Md BT"/>
        </w:rPr>
      </w:pPr>
      <w:r w:rsidRPr="00A31C92">
        <w:rPr>
          <w:rFonts w:ascii="Futura Md BT" w:hAnsi="Futura Md BT"/>
        </w:rPr>
        <w:t>Context</w:t>
      </w:r>
      <w:r w:rsidRPr="00A31C92" w:rsidR="00A31C92">
        <w:rPr>
          <w:rFonts w:ascii="Futura Md BT" w:hAnsi="Futura Md BT"/>
        </w:rPr>
        <w:t>s</w:t>
      </w:r>
    </w:p>
    <w:p xmlns:wp14="http://schemas.microsoft.com/office/word/2010/wordml" w:rsidR="00EC51AF" w:rsidRDefault="00EC51AF" w14:paraId="0A37501D" wp14:textId="77777777"/>
    <w:p xmlns:wp14="http://schemas.microsoft.com/office/word/2010/wordml" w:rsidRPr="00A31C92" w:rsidR="001906BC" w:rsidP="001906BC" w:rsidRDefault="009F326D" w14:paraId="373EE8F9" wp14:textId="77777777">
      <w:pPr>
        <w:rPr>
          <w:rFonts w:ascii="Futura Md BT" w:hAnsi="Futura Md BT"/>
        </w:rPr>
      </w:pPr>
      <w:r>
        <w:rPr>
          <w:rFonts w:ascii="Futura Md BT" w:hAnsi="Futura Md BT"/>
        </w:rPr>
        <w:t>Matthew</w:t>
      </w:r>
      <w:r w:rsidRPr="00A31C92" w:rsidR="001906BC">
        <w:rPr>
          <w:rFonts w:ascii="Futura Md BT" w:hAnsi="Futura Md BT"/>
        </w:rPr>
        <w:t>’s Gospel</w:t>
      </w:r>
      <w:r w:rsidR="001906BC">
        <w:rPr>
          <w:rFonts w:ascii="Futura Md BT" w:hAnsi="Futura Md BT"/>
        </w:rPr>
        <w:t xml:space="preserve"> (in brief)</w:t>
      </w:r>
    </w:p>
    <w:p xmlns:wp14="http://schemas.microsoft.com/office/word/2010/wordml" w:rsidR="001906BC" w:rsidP="001906BC" w:rsidRDefault="001906BC" w14:paraId="1FBB6294" wp14:textId="77777777">
      <w:pPr>
        <w:pStyle w:val="ListParagraph"/>
        <w:numPr>
          <w:ilvl w:val="0"/>
          <w:numId w:val="11"/>
        </w:numPr>
      </w:pPr>
      <w:r>
        <w:t>Composed between 80-90 CE</w:t>
      </w:r>
    </w:p>
    <w:p xmlns:wp14="http://schemas.microsoft.com/office/word/2010/wordml" w:rsidR="00A274DC" w:rsidP="001906BC" w:rsidRDefault="00A274DC" w14:paraId="73564022" wp14:textId="77777777">
      <w:pPr>
        <w:pStyle w:val="ListParagraph"/>
        <w:numPr>
          <w:ilvl w:val="0"/>
          <w:numId w:val="11"/>
        </w:numPr>
      </w:pPr>
      <w:r>
        <w:t>Author is anonymous, but named as ‘Matthew the tax collector’ by later tradition.</w:t>
      </w:r>
    </w:p>
    <w:p xmlns:wp14="http://schemas.microsoft.com/office/word/2010/wordml" w:rsidR="00A274DC" w:rsidP="001906BC" w:rsidRDefault="00A274DC" w14:paraId="4B0E5DE3" wp14:textId="77777777">
      <w:pPr>
        <w:pStyle w:val="ListParagraph"/>
        <w:numPr>
          <w:ilvl w:val="0"/>
          <w:numId w:val="11"/>
        </w:numPr>
      </w:pPr>
      <w:r>
        <w:t>Written in scholarly ‘synagogue’ Greek.</w:t>
      </w:r>
    </w:p>
    <w:p xmlns:wp14="http://schemas.microsoft.com/office/word/2010/wordml" w:rsidR="00A274DC" w:rsidP="001906BC" w:rsidRDefault="00A274DC" w14:paraId="3AC8F170" wp14:textId="77777777">
      <w:pPr>
        <w:pStyle w:val="ListParagraph"/>
        <w:numPr>
          <w:ilvl w:val="0"/>
          <w:numId w:val="11"/>
        </w:numPr>
      </w:pPr>
      <w:r>
        <w:t>Incorporates almost the entire Gospel of Mark, plus material from Q and material unique to Matthew.</w:t>
      </w:r>
    </w:p>
    <w:p xmlns:wp14="http://schemas.microsoft.com/office/word/2010/wordml" w:rsidR="00A274DC" w:rsidP="001906BC" w:rsidRDefault="00A274DC" w14:paraId="30ABA27A" wp14:textId="77777777">
      <w:pPr>
        <w:pStyle w:val="ListParagraph"/>
        <w:numPr>
          <w:ilvl w:val="0"/>
          <w:numId w:val="11"/>
        </w:numPr>
      </w:pPr>
      <w:r>
        <w:t>Structured around 5 major discourses (each ends with the phrase: “When Jesus had finished….</w:t>
      </w:r>
      <w:proofErr w:type="gramStart"/>
      <w:r>
        <w:t>”:</w:t>
      </w:r>
      <w:proofErr w:type="gramEnd"/>
    </w:p>
    <w:p xmlns:wp14="http://schemas.microsoft.com/office/word/2010/wordml" w:rsidR="00A274DC" w:rsidP="00A274DC" w:rsidRDefault="00A274DC" w14:paraId="35AC37F3" wp14:textId="77777777">
      <w:pPr>
        <w:pStyle w:val="ListParagraph"/>
        <w:numPr>
          <w:ilvl w:val="1"/>
          <w:numId w:val="11"/>
        </w:numPr>
      </w:pPr>
      <w:r>
        <w:t>Prologue – chapters 1-4 Genealogy, Nativity &amp; infancy</w:t>
      </w:r>
    </w:p>
    <w:p xmlns:wp14="http://schemas.microsoft.com/office/word/2010/wordml" w:rsidR="00A274DC" w:rsidP="00A274DC" w:rsidRDefault="00A274DC" w14:paraId="09CBE43A" wp14:textId="77777777">
      <w:pPr>
        <w:pStyle w:val="ListParagraph"/>
        <w:numPr>
          <w:ilvl w:val="1"/>
          <w:numId w:val="11"/>
        </w:numPr>
      </w:pPr>
      <w:r>
        <w:t>1</w:t>
      </w:r>
      <w:r w:rsidRPr="00A274DC">
        <w:rPr>
          <w:vertAlign w:val="superscript"/>
        </w:rPr>
        <w:t>st</w:t>
      </w:r>
      <w:r>
        <w:t>: 5-7 Sermon on the Mount</w:t>
      </w:r>
    </w:p>
    <w:p xmlns:wp14="http://schemas.microsoft.com/office/word/2010/wordml" w:rsidR="00A274DC" w:rsidP="00A274DC" w:rsidRDefault="00A274DC" w14:paraId="7B4C138C" wp14:textId="77777777">
      <w:pPr>
        <w:pStyle w:val="ListParagraph"/>
        <w:numPr>
          <w:ilvl w:val="1"/>
          <w:numId w:val="11"/>
        </w:numPr>
      </w:pPr>
      <w:r>
        <w:t>2</w:t>
      </w:r>
      <w:r w:rsidRPr="00A274DC">
        <w:rPr>
          <w:vertAlign w:val="superscript"/>
        </w:rPr>
        <w:t>nd</w:t>
      </w:r>
      <w:r>
        <w:t>:</w:t>
      </w:r>
      <w:r w:rsidR="009D7E37">
        <w:t xml:space="preserve"> 10</w:t>
      </w:r>
      <w:r>
        <w:t xml:space="preserve"> </w:t>
      </w:r>
      <w:r w:rsidR="009D7E37">
        <w:t>Missionary Discourse</w:t>
      </w:r>
    </w:p>
    <w:p xmlns:wp14="http://schemas.microsoft.com/office/word/2010/wordml" w:rsidR="009D7E37" w:rsidP="00A274DC" w:rsidRDefault="009D7E37" w14:paraId="0C576204" wp14:textId="77777777">
      <w:pPr>
        <w:pStyle w:val="ListParagraph"/>
        <w:numPr>
          <w:ilvl w:val="1"/>
          <w:numId w:val="11"/>
        </w:numPr>
      </w:pPr>
      <w:r>
        <w:t>3</w:t>
      </w:r>
      <w:r w:rsidRPr="009D7E37">
        <w:rPr>
          <w:vertAlign w:val="superscript"/>
        </w:rPr>
        <w:t>rd</w:t>
      </w:r>
      <w:r>
        <w:t>: 13 Parable Discourse</w:t>
      </w:r>
    </w:p>
    <w:p xmlns:wp14="http://schemas.microsoft.com/office/word/2010/wordml" w:rsidR="009D7E37" w:rsidP="00A274DC" w:rsidRDefault="009D7E37" w14:paraId="181FCC9D" wp14:textId="77777777">
      <w:pPr>
        <w:pStyle w:val="ListParagraph"/>
        <w:numPr>
          <w:ilvl w:val="1"/>
          <w:numId w:val="11"/>
        </w:numPr>
      </w:pPr>
      <w:r>
        <w:t>4</w:t>
      </w:r>
      <w:r w:rsidRPr="009D7E37">
        <w:rPr>
          <w:vertAlign w:val="superscript"/>
        </w:rPr>
        <w:t>th</w:t>
      </w:r>
      <w:r>
        <w:t>: 18 Community Discourse</w:t>
      </w:r>
    </w:p>
    <w:p xmlns:wp14="http://schemas.microsoft.com/office/word/2010/wordml" w:rsidR="009D7E37" w:rsidP="00A274DC" w:rsidRDefault="009D7E37" w14:paraId="6E0241E9" wp14:textId="77777777">
      <w:pPr>
        <w:pStyle w:val="ListParagraph"/>
        <w:numPr>
          <w:ilvl w:val="1"/>
          <w:numId w:val="11"/>
        </w:numPr>
      </w:pPr>
      <w:r>
        <w:t>5</w:t>
      </w:r>
      <w:r w:rsidRPr="009D7E37">
        <w:rPr>
          <w:vertAlign w:val="superscript"/>
        </w:rPr>
        <w:t>th</w:t>
      </w:r>
      <w:r>
        <w:t>: 23-25 Apocalyptic Judgement Discourses</w:t>
      </w:r>
    </w:p>
    <w:p xmlns:wp14="http://schemas.microsoft.com/office/word/2010/wordml" w:rsidR="004A7EFE" w:rsidP="004A7EFE" w:rsidRDefault="008E55EC" w14:paraId="4CFF47A5" wp14:textId="77777777">
      <w:pPr>
        <w:pStyle w:val="ListParagraph"/>
        <w:numPr>
          <w:ilvl w:val="0"/>
          <w:numId w:val="11"/>
        </w:numPr>
      </w:pPr>
      <w:r>
        <w:t>May be a parallel fo</w:t>
      </w:r>
      <w:r w:rsidR="004A7EFE">
        <w:t>r the 5 books of the Pentateuch - Jesus the new Moses.</w:t>
      </w:r>
    </w:p>
    <w:p xmlns:wp14="http://schemas.microsoft.com/office/word/2010/wordml" w:rsidR="008E55EC" w:rsidP="009D7E37" w:rsidRDefault="004A7EFE" w14:paraId="3D347959" wp14:textId="77777777">
      <w:pPr>
        <w:pStyle w:val="ListParagraph"/>
        <w:numPr>
          <w:ilvl w:val="0"/>
          <w:numId w:val="11"/>
        </w:numPr>
      </w:pPr>
      <w:r>
        <w:t>Jesus first words are ‘to fulfil all righteousness’.</w:t>
      </w:r>
    </w:p>
    <w:p xmlns:wp14="http://schemas.microsoft.com/office/word/2010/wordml" w:rsidR="009D7E37" w:rsidP="009D7E37" w:rsidRDefault="00E3724C" w14:paraId="5CE0998C" wp14:textId="77777777">
      <w:pPr>
        <w:pStyle w:val="ListParagraph"/>
        <w:numPr>
          <w:ilvl w:val="0"/>
          <w:numId w:val="11"/>
        </w:numPr>
      </w:pPr>
      <w:r>
        <w:t>A handbook for Church leaders to assist them in teaching and preaching, worship, mission and polemic.</w:t>
      </w:r>
    </w:p>
    <w:p xmlns:wp14="http://schemas.microsoft.com/office/word/2010/wordml" w:rsidR="00E3724C" w:rsidP="009D7E37" w:rsidRDefault="00E3724C" w14:paraId="4E8B416F" wp14:textId="77777777">
      <w:pPr>
        <w:pStyle w:val="ListParagraph"/>
        <w:numPr>
          <w:ilvl w:val="0"/>
          <w:numId w:val="11"/>
        </w:numPr>
      </w:pPr>
      <w:r>
        <w:t>2 broad categories: discourse &amp; narrative</w:t>
      </w:r>
      <w:r w:rsidR="008E55EC">
        <w:t>.</w:t>
      </w:r>
    </w:p>
    <w:p xmlns:wp14="http://schemas.microsoft.com/office/word/2010/wordml" w:rsidR="00E3724C" w:rsidP="009D7E37" w:rsidRDefault="00E3724C" w14:paraId="36B3ABE3" wp14:textId="77777777">
      <w:pPr>
        <w:pStyle w:val="ListParagraph"/>
        <w:numPr>
          <w:ilvl w:val="0"/>
          <w:numId w:val="11"/>
        </w:numPr>
      </w:pPr>
      <w:r>
        <w:t>The only Gospel to explicitly mention the ‘Church’ – Matthew is theologian of the church.</w:t>
      </w:r>
    </w:p>
    <w:p xmlns:wp14="http://schemas.microsoft.com/office/word/2010/wordml" w:rsidR="00E3724C" w:rsidP="009D7E37" w:rsidRDefault="00E3724C" w14:paraId="2F984266" wp14:textId="77777777">
      <w:pPr>
        <w:pStyle w:val="ListParagraph"/>
        <w:numPr>
          <w:ilvl w:val="0"/>
          <w:numId w:val="11"/>
        </w:numPr>
      </w:pPr>
      <w:r>
        <w:t xml:space="preserve">Initially addressed to a Jewish-Christian audience – only late in the Gospel is there </w:t>
      </w:r>
      <w:r w:rsidR="003E3657">
        <w:t>openness</w:t>
      </w:r>
      <w:r>
        <w:t xml:space="preserve"> to Gentiles.</w:t>
      </w:r>
    </w:p>
    <w:p xmlns:wp14="http://schemas.microsoft.com/office/word/2010/wordml" w:rsidR="008E55EC" w:rsidP="009D7E37" w:rsidRDefault="008E55EC" w14:paraId="54B2F654" wp14:textId="77777777">
      <w:pPr>
        <w:pStyle w:val="ListParagraph"/>
        <w:numPr>
          <w:ilvl w:val="0"/>
          <w:numId w:val="11"/>
        </w:numPr>
      </w:pPr>
      <w:r>
        <w:t>Names Jesus as ‘Messiah’ at the very beginning and throughout the Gospel.</w:t>
      </w:r>
    </w:p>
    <w:p xmlns:wp14="http://schemas.microsoft.com/office/word/2010/wordml" w:rsidR="00981878" w:rsidP="00981878" w:rsidRDefault="00981878" w14:paraId="5DAB6C7B" wp14:textId="77777777">
      <w:pPr>
        <w:pStyle w:val="ListParagraph"/>
        <w:ind w:left="1080"/>
      </w:pPr>
    </w:p>
    <w:p xmlns:wp14="http://schemas.microsoft.com/office/word/2010/wordml" w:rsidR="00FA26ED" w:rsidP="00FA26ED" w:rsidRDefault="001B061A" w14:paraId="531748F8" wp14:textId="77777777">
      <w:pPr>
        <w:rPr>
          <w:rFonts w:ascii="Futura Md BT" w:hAnsi="Futura Md BT"/>
        </w:rPr>
      </w:pPr>
      <w:r>
        <w:rPr>
          <w:rFonts w:ascii="Futura Md BT" w:hAnsi="Futura Md BT"/>
        </w:rPr>
        <w:t>Matthew 24:37-44</w:t>
      </w:r>
      <w:r w:rsidR="00BD23F7">
        <w:rPr>
          <w:rFonts w:ascii="Futura Md BT" w:hAnsi="Futura Md BT"/>
        </w:rPr>
        <w:t xml:space="preserve"> </w:t>
      </w:r>
      <w:r w:rsidR="00904D66">
        <w:rPr>
          <w:rFonts w:ascii="Futura Md BT" w:hAnsi="Futura Md BT"/>
        </w:rPr>
        <w:t>– things to notice</w:t>
      </w:r>
    </w:p>
    <w:p xmlns:wp14="http://schemas.microsoft.com/office/word/2010/wordml" w:rsidR="00157B97" w:rsidP="00BF7017" w:rsidRDefault="00157B97" w14:paraId="5A0B5ACC" wp14:textId="77777777">
      <w:pPr>
        <w:pStyle w:val="ListParagraph"/>
        <w:numPr>
          <w:ilvl w:val="0"/>
          <w:numId w:val="20"/>
        </w:numPr>
      </w:pPr>
      <w:r>
        <w:t>This Sunday’s Gospel is an excerpt from the longer discourse which precedes the passion of Jesus.</w:t>
      </w:r>
    </w:p>
    <w:p xmlns:wp14="http://schemas.microsoft.com/office/word/2010/wordml" w:rsidR="00157B97" w:rsidP="00BF7017" w:rsidRDefault="00157B97" w14:paraId="5A66F97E" wp14:textId="77777777">
      <w:pPr>
        <w:pStyle w:val="ListParagraph"/>
        <w:numPr>
          <w:ilvl w:val="0"/>
          <w:numId w:val="20"/>
        </w:numPr>
      </w:pPr>
      <w:r>
        <w:t>Context is the imminent confrontation with the powers of darkness.</w:t>
      </w:r>
    </w:p>
    <w:p xmlns:wp14="http://schemas.microsoft.com/office/word/2010/wordml" w:rsidR="00236B08" w:rsidP="00BF7017" w:rsidRDefault="00157B97" w14:paraId="1D51C7E5" wp14:textId="77777777">
      <w:pPr>
        <w:pStyle w:val="ListParagraph"/>
        <w:numPr>
          <w:ilvl w:val="0"/>
          <w:numId w:val="20"/>
        </w:numPr>
      </w:pPr>
      <w:r>
        <w:t>Note apocalyptic nature of words.</w:t>
      </w:r>
    </w:p>
    <w:p xmlns:wp14="http://schemas.microsoft.com/office/word/2010/wordml" w:rsidR="00E3724C" w:rsidP="00BF7017" w:rsidRDefault="00E3724C" w14:paraId="19E87080" wp14:textId="77777777">
      <w:pPr>
        <w:pStyle w:val="ListParagraph"/>
        <w:numPr>
          <w:ilvl w:val="0"/>
          <w:numId w:val="20"/>
        </w:numPr>
      </w:pPr>
      <w:r>
        <w:t>The people in Noah’s day drew the wrong conclusions about Noah and got ‘swept away’.</w:t>
      </w:r>
    </w:p>
    <w:p xmlns:wp14="http://schemas.microsoft.com/office/word/2010/wordml" w:rsidR="00E3724C" w:rsidP="00BF7017" w:rsidRDefault="00E3724C" w14:paraId="4AD7F379" wp14:textId="77777777">
      <w:pPr>
        <w:pStyle w:val="ListParagraph"/>
        <w:numPr>
          <w:ilvl w:val="0"/>
          <w:numId w:val="20"/>
        </w:numPr>
      </w:pPr>
      <w:r>
        <w:t>Notice the ‘twinning’ of the 2 men and 2 women.</w:t>
      </w:r>
    </w:p>
    <w:p xmlns:wp14="http://schemas.microsoft.com/office/word/2010/wordml" w:rsidR="00E3724C" w:rsidP="00BF7017" w:rsidRDefault="003E3657" w14:paraId="7C4488D5" wp14:textId="77777777">
      <w:pPr>
        <w:pStyle w:val="ListParagraph"/>
        <w:numPr>
          <w:ilvl w:val="0"/>
          <w:numId w:val="20"/>
        </w:numPr>
      </w:pPr>
      <w:r>
        <w:t>‘Stay awake’ is eschatological alertness to the will of God.</w:t>
      </w:r>
    </w:p>
    <w:p xmlns:wp14="http://schemas.microsoft.com/office/word/2010/wordml" w:rsidR="003E3657" w:rsidP="00BF7017" w:rsidRDefault="003E3657" w14:paraId="0EB7CB21" wp14:textId="77777777">
      <w:pPr>
        <w:pStyle w:val="ListParagraph"/>
        <w:numPr>
          <w:ilvl w:val="0"/>
          <w:numId w:val="20"/>
        </w:numPr>
      </w:pPr>
      <w:r>
        <w:t xml:space="preserve">The parable about the householder underlines the point of Jesus’ words about staying awake and being watchful – </w:t>
      </w:r>
      <w:r w:rsidRPr="003E3657">
        <w:rPr>
          <w:i/>
        </w:rPr>
        <w:t>you must stand ready</w:t>
      </w:r>
      <w:r>
        <w:t xml:space="preserve"> for the coming of the Son of Man.</w:t>
      </w:r>
    </w:p>
    <w:p xmlns:wp14="http://schemas.microsoft.com/office/word/2010/wordml" w:rsidR="004E1302" w:rsidP="00BF7017" w:rsidRDefault="004E1302" w14:paraId="327F6C0D" wp14:textId="77777777">
      <w:pPr>
        <w:pStyle w:val="ListParagraph"/>
        <w:numPr>
          <w:ilvl w:val="0"/>
          <w:numId w:val="20"/>
        </w:numPr>
      </w:pPr>
      <w:r>
        <w:t>Note: The interpretation of Jesus’ words is not easy – is Jesus talking about the destruction of Jerusalem or the Temple? Is he talking about the end of the world? Is he speaking literally or metaphorically? What is the meaning of ‘when the Son of Man comes’? Is it at the end of time or is it something more personal?</w:t>
      </w:r>
    </w:p>
    <w:p xmlns:wp14="http://schemas.microsoft.com/office/word/2010/wordml" w:rsidR="004E1302" w:rsidP="00BF7017" w:rsidRDefault="004E1302" w14:paraId="61B5E52F" wp14:textId="77777777">
      <w:pPr>
        <w:pStyle w:val="ListParagraph"/>
        <w:numPr>
          <w:ilvl w:val="0"/>
          <w:numId w:val="20"/>
        </w:numPr>
      </w:pPr>
      <w:r>
        <w:t>In term</w:t>
      </w:r>
      <w:bookmarkStart w:name="_GoBack" w:id="0"/>
      <w:bookmarkEnd w:id="0"/>
      <w:r>
        <w:t>s of Matthew’s community, perhaps it is also a warning against complacency.</w:t>
      </w:r>
    </w:p>
    <w:p xmlns:wp14="http://schemas.microsoft.com/office/word/2010/wordml" w:rsidRPr="00BF7017" w:rsidR="00245BE1" w:rsidP="005C547C" w:rsidRDefault="00245BE1" w14:paraId="02EB378F" wp14:textId="77777777">
      <w:pPr>
        <w:pStyle w:val="ListParagraph"/>
      </w:pPr>
    </w:p>
    <w:p xmlns:wp14="http://schemas.microsoft.com/office/word/2010/wordml" w:rsidR="0046713F" w:rsidP="00542CA4" w:rsidRDefault="0046713F" w14:paraId="6A05A809" wp14:textId="77777777">
      <w:pPr>
        <w:rPr>
          <w:rFonts w:ascii="Futura Md BT" w:hAnsi="Futura Md BT"/>
        </w:rPr>
      </w:pPr>
    </w:p>
    <w:p xmlns:wp14="http://schemas.microsoft.com/office/word/2010/wordml" w:rsidR="00C450B7" w:rsidP="00542CA4" w:rsidRDefault="00C450B7" w14:paraId="50F4D5B8" wp14:textId="77777777">
      <w:r w:rsidRPr="00542CA4">
        <w:rPr>
          <w:rFonts w:ascii="Futura Md BT" w:hAnsi="Futura Md BT"/>
        </w:rPr>
        <w:t xml:space="preserve">The </w:t>
      </w:r>
      <w:r w:rsidRPr="00542CA4" w:rsidR="00E17CD1">
        <w:rPr>
          <w:rFonts w:ascii="Futura Md BT" w:hAnsi="Futura Md BT"/>
        </w:rPr>
        <w:t>Liturgical</w:t>
      </w:r>
      <w:r w:rsidRPr="00542CA4">
        <w:rPr>
          <w:rFonts w:ascii="Futura Md BT" w:hAnsi="Futura Md BT"/>
        </w:rPr>
        <w:t xml:space="preserve"> Context </w:t>
      </w:r>
      <w:r w:rsidRPr="00A31C92">
        <w:t xml:space="preserve">– why does the church </w:t>
      </w:r>
      <w:r w:rsidRPr="00A31C92" w:rsidR="004959A1">
        <w:t xml:space="preserve">choose this passage to reflect on </w:t>
      </w:r>
      <w:r w:rsidR="00AF69F1">
        <w:t>this</w:t>
      </w:r>
      <w:r w:rsidRPr="00A31C92" w:rsidR="004959A1">
        <w:t xml:space="preserve"> Sunday?</w:t>
      </w:r>
    </w:p>
    <w:p xmlns:wp14="http://schemas.microsoft.com/office/word/2010/wordml" w:rsidR="006A35ED" w:rsidP="00C450B7" w:rsidRDefault="006A35ED" w14:paraId="5A39BBE3" wp14:textId="77777777"/>
    <w:p xmlns:wp14="http://schemas.microsoft.com/office/word/2010/wordml" w:rsidR="00157B97" w:rsidP="00157B97" w:rsidRDefault="00157B97" w14:paraId="7BCC7EAB" wp14:textId="77777777">
      <w:r>
        <w:t xml:space="preserve">This week’s readings call us to “Stay awake”, to be vigilant and attentive to the signs of the times </w:t>
      </w:r>
      <w:proofErr w:type="gramStart"/>
      <w:r>
        <w:t>so</w:t>
      </w:r>
      <w:proofErr w:type="gramEnd"/>
      <w:r>
        <w:t xml:space="preserve"> that we do not miss the moment when God breaks into human history once again. The God who came among us is still among us. In Advent we train our eyes to see the reign of God more clearly so that we may be totally caught up in God’s action in the world.</w:t>
      </w:r>
    </w:p>
    <w:p xmlns:wp14="http://schemas.microsoft.com/office/word/2010/wordml" w:rsidR="004E1302" w:rsidP="00157B97" w:rsidRDefault="004E1302" w14:paraId="41C8F396" wp14:textId="77777777"/>
    <w:p xmlns:wp14="http://schemas.microsoft.com/office/word/2010/wordml" w:rsidR="004E1302" w:rsidP="00157B97" w:rsidRDefault="004E1302" w14:paraId="1720DF9D" wp14:textId="77777777">
      <w:r>
        <w:t xml:space="preserve">Isaiah’s vision in the first reading captures the sense of God’s presence among his people through the images of the high mountain and the Temple – the dwelling place of God among his people. </w:t>
      </w:r>
      <w:r w:rsidR="00D05FDF">
        <w:t xml:space="preserve">The people’s response in the reading is to be drawn into God’s presence ‘that he may teach us his ways’ &amp; ‘we may walk in his paths’, and utterly transformed into a new way of living (swords into ploughshares, </w:t>
      </w:r>
      <w:proofErr w:type="spellStart"/>
      <w:r w:rsidR="00D05FDF">
        <w:t>etc</w:t>
      </w:r>
      <w:proofErr w:type="spellEnd"/>
      <w:r w:rsidR="00D05FDF">
        <w:t>).</w:t>
      </w:r>
    </w:p>
    <w:p xmlns:wp14="http://schemas.microsoft.com/office/word/2010/wordml" w:rsidR="003E3657" w:rsidP="00157B97" w:rsidRDefault="003E3657" w14:paraId="72A3D3EC" wp14:textId="77777777"/>
    <w:p xmlns:wp14="http://schemas.microsoft.com/office/word/2010/wordml" w:rsidR="003E3657" w:rsidP="00157B97" w:rsidRDefault="003E3657" w14:paraId="2100B3CB" wp14:textId="77777777">
      <w:r>
        <w:lastRenderedPageBreak/>
        <w:t>We live in the ‘in between’ time – between the first and final comings of Jesus. This excerpt from the Gospel (and also the Second Reading from Paul to the Romans) urges us to stay awake, alert, watchful and ready not only for the ‘day of the Lord’s coming’ at the end of time, but also to the presence of God in our lives and our world.</w:t>
      </w:r>
      <w:r w:rsidR="008E55EC">
        <w:t xml:space="preserve"> It is a call to ‘lift up our heads, open our eyes, and see the work of God around us’ (Break Open the Word).</w:t>
      </w:r>
    </w:p>
    <w:p xmlns:wp14="http://schemas.microsoft.com/office/word/2010/wordml" w:rsidR="008E55EC" w:rsidP="00157B97" w:rsidRDefault="008E55EC" w14:paraId="0D0B940D" wp14:textId="77777777"/>
    <w:p xmlns:wp14="http://schemas.microsoft.com/office/word/2010/wordml" w:rsidR="008E55EC" w:rsidP="00157B97" w:rsidRDefault="008E55EC" w14:paraId="744BD441" wp14:textId="2A4CDF48">
      <w:r w:rsidR="203E80A3">
        <w:rPr/>
        <w:t>Joyful watchfulness is emphasised by the first reading and by the psalm response: let us go rejoicing to the house of the Lord. In Advent we train our eyes to see the reign of God more clearly so that we may be totally caught up in God’s action in the world as we wait for the final manifestation of God’s glory.</w:t>
      </w:r>
    </w:p>
    <w:p xmlns:wp14="http://schemas.microsoft.com/office/word/2010/wordml" w:rsidR="008E55EC" w:rsidP="203E80A3" w:rsidRDefault="008E55EC" w14:paraId="6B44DDEC" wp14:textId="5240C83C">
      <w:pPr>
        <w:pStyle w:val="Normal"/>
        <w:rPr>
          <w:rFonts w:ascii="Futura Lt BT" w:hAnsi="Futura Lt BT" w:eastAsia="Calibri" w:cs="Times New Roman"/>
        </w:rPr>
      </w:pPr>
    </w:p>
    <w:sectPr w:rsidR="008E55EC" w:rsidSect="00A31C92">
      <w:pgSz w:w="11906" w:h="16838" w:orient="portrait"/>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04"/>
    <w:multiLevelType w:val="hybridMultilevel"/>
    <w:tmpl w:val="315263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0AAD3515"/>
    <w:multiLevelType w:val="hybridMultilevel"/>
    <w:tmpl w:val="6FD01F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0C6B0EE0"/>
    <w:multiLevelType w:val="hybridMultilevel"/>
    <w:tmpl w:val="B60428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109716F3"/>
    <w:multiLevelType w:val="hybridMultilevel"/>
    <w:tmpl w:val="43463C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1D4A4D64"/>
    <w:multiLevelType w:val="hybridMultilevel"/>
    <w:tmpl w:val="6A9C78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2424318E"/>
    <w:multiLevelType w:val="hybridMultilevel"/>
    <w:tmpl w:val="4516CB7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7">
    <w:nsid w:val="274D653F"/>
    <w:multiLevelType w:val="hybridMultilevel"/>
    <w:tmpl w:val="F13C3138"/>
    <w:lvl w:ilvl="0" w:tplc="0C090001">
      <w:start w:val="1"/>
      <w:numFmt w:val="bullet"/>
      <w:lvlText w:val=""/>
      <w:lvlJc w:val="left"/>
      <w:pPr>
        <w:ind w:left="720" w:hanging="360"/>
      </w:pPr>
      <w:rPr>
        <w:rFonts w:hint="default" w:ascii="Symbol" w:hAnsi="Symbol"/>
      </w:rPr>
    </w:lvl>
    <w:lvl w:ilvl="1" w:tplc="0C09000B">
      <w:start w:val="1"/>
      <w:numFmt w:val="bullet"/>
      <w:lvlText w:val=""/>
      <w:lvlJc w:val="left"/>
      <w:pPr>
        <w:ind w:left="1440" w:hanging="360"/>
      </w:pPr>
      <w:rPr>
        <w:rFonts w:hint="default" w:ascii="Wingdings" w:hAnsi="Wingdings"/>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nsid w:val="2EEB1A73"/>
    <w:multiLevelType w:val="hybridMultilevel"/>
    <w:tmpl w:val="CCEAAAF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nsid w:val="39471D5A"/>
    <w:multiLevelType w:val="hybridMultilevel"/>
    <w:tmpl w:val="6BA61AD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nsid w:val="3BFC6AF9"/>
    <w:multiLevelType w:val="hybridMultilevel"/>
    <w:tmpl w:val="312E13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E883123"/>
    <w:multiLevelType w:val="hybridMultilevel"/>
    <w:tmpl w:val="9AD45E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nsid w:val="46F97860"/>
    <w:multiLevelType w:val="hybridMultilevel"/>
    <w:tmpl w:val="B3D0A0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nsid w:val="4D376E40"/>
    <w:multiLevelType w:val="hybridMultilevel"/>
    <w:tmpl w:val="D332C1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nsid w:val="5F016462"/>
    <w:multiLevelType w:val="hybridMultilevel"/>
    <w:tmpl w:val="88F007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nsid w:val="602418B4"/>
    <w:multiLevelType w:val="hybridMultilevel"/>
    <w:tmpl w:val="D11A690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7">
    <w:nsid w:val="6A256636"/>
    <w:multiLevelType w:val="hybridMultilevel"/>
    <w:tmpl w:val="029A0C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nsid w:val="79993BD9"/>
    <w:multiLevelType w:val="hybridMultilevel"/>
    <w:tmpl w:val="69E87D3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9">
    <w:nsid w:val="79FE68E3"/>
    <w:multiLevelType w:val="hybridMultilevel"/>
    <w:tmpl w:val="40CE9E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2"/>
  </w:num>
  <w:num w:numId="2">
    <w:abstractNumId w:val="1"/>
  </w:num>
  <w:num w:numId="3">
    <w:abstractNumId w:val="10"/>
  </w:num>
  <w:num w:numId="4">
    <w:abstractNumId w:val="7"/>
  </w:num>
  <w:num w:numId="5">
    <w:abstractNumId w:val="15"/>
  </w:num>
  <w:num w:numId="6">
    <w:abstractNumId w:val="17"/>
  </w:num>
  <w:num w:numId="7">
    <w:abstractNumId w:val="16"/>
  </w:num>
  <w:num w:numId="8">
    <w:abstractNumId w:val="0"/>
  </w:num>
  <w:num w:numId="9">
    <w:abstractNumId w:val="13"/>
  </w:num>
  <w:num w:numId="10">
    <w:abstractNumId w:val="9"/>
  </w:num>
  <w:num w:numId="11">
    <w:abstractNumId w:val="5"/>
  </w:num>
  <w:num w:numId="12">
    <w:abstractNumId w:val="14"/>
  </w:num>
  <w:num w:numId="13">
    <w:abstractNumId w:val="18"/>
  </w:num>
  <w:num w:numId="14">
    <w:abstractNumId w:val="3"/>
  </w:num>
  <w:num w:numId="15">
    <w:abstractNumId w:val="19"/>
  </w:num>
  <w:num w:numId="16">
    <w:abstractNumId w:val="11"/>
  </w:num>
  <w:num w:numId="17">
    <w:abstractNumId w:val="4"/>
  </w:num>
  <w:num w:numId="18">
    <w:abstractNumId w:val="8"/>
  </w:num>
  <w:num w:numId="19">
    <w:abstractNumId w:val="6"/>
  </w:num>
  <w:num w:numId="2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15343"/>
    <w:rsid w:val="000217D9"/>
    <w:rsid w:val="00027AA2"/>
    <w:rsid w:val="00036BC9"/>
    <w:rsid w:val="00063B68"/>
    <w:rsid w:val="00064A0A"/>
    <w:rsid w:val="00065445"/>
    <w:rsid w:val="000656AB"/>
    <w:rsid w:val="000753BE"/>
    <w:rsid w:val="000A1F0F"/>
    <w:rsid w:val="000A4DA1"/>
    <w:rsid w:val="000C5938"/>
    <w:rsid w:val="000C7D4C"/>
    <w:rsid w:val="000E160A"/>
    <w:rsid w:val="000F2404"/>
    <w:rsid w:val="00157B97"/>
    <w:rsid w:val="0018761C"/>
    <w:rsid w:val="001906BC"/>
    <w:rsid w:val="00196189"/>
    <w:rsid w:val="001A153F"/>
    <w:rsid w:val="001A2EEE"/>
    <w:rsid w:val="001B061A"/>
    <w:rsid w:val="001C2940"/>
    <w:rsid w:val="001E3B76"/>
    <w:rsid w:val="001F26DA"/>
    <w:rsid w:val="00204803"/>
    <w:rsid w:val="0020500B"/>
    <w:rsid w:val="0020558B"/>
    <w:rsid w:val="002261FF"/>
    <w:rsid w:val="00236B08"/>
    <w:rsid w:val="00245BE1"/>
    <w:rsid w:val="002723B0"/>
    <w:rsid w:val="00273CBC"/>
    <w:rsid w:val="00286B10"/>
    <w:rsid w:val="00297FF0"/>
    <w:rsid w:val="002A322A"/>
    <w:rsid w:val="002B2FBE"/>
    <w:rsid w:val="002C1E82"/>
    <w:rsid w:val="0031759C"/>
    <w:rsid w:val="00325DCC"/>
    <w:rsid w:val="00334346"/>
    <w:rsid w:val="00334E5B"/>
    <w:rsid w:val="003578FA"/>
    <w:rsid w:val="00361948"/>
    <w:rsid w:val="00362466"/>
    <w:rsid w:val="00391D49"/>
    <w:rsid w:val="00393E90"/>
    <w:rsid w:val="003B61B0"/>
    <w:rsid w:val="003E3657"/>
    <w:rsid w:val="004008D4"/>
    <w:rsid w:val="00424CB8"/>
    <w:rsid w:val="00431E20"/>
    <w:rsid w:val="0046713F"/>
    <w:rsid w:val="00484F7E"/>
    <w:rsid w:val="004959A1"/>
    <w:rsid w:val="00496B1A"/>
    <w:rsid w:val="004A13EE"/>
    <w:rsid w:val="004A7EFE"/>
    <w:rsid w:val="004B7EAA"/>
    <w:rsid w:val="004C00F1"/>
    <w:rsid w:val="004C1C61"/>
    <w:rsid w:val="004E1302"/>
    <w:rsid w:val="004E5836"/>
    <w:rsid w:val="00540562"/>
    <w:rsid w:val="00542CA4"/>
    <w:rsid w:val="00543163"/>
    <w:rsid w:val="00563467"/>
    <w:rsid w:val="0057522B"/>
    <w:rsid w:val="00593EF3"/>
    <w:rsid w:val="005A76B1"/>
    <w:rsid w:val="005B3F50"/>
    <w:rsid w:val="005B608F"/>
    <w:rsid w:val="005C547C"/>
    <w:rsid w:val="00603A19"/>
    <w:rsid w:val="00604C4A"/>
    <w:rsid w:val="00620378"/>
    <w:rsid w:val="00655D85"/>
    <w:rsid w:val="0066614B"/>
    <w:rsid w:val="006726B6"/>
    <w:rsid w:val="0068425D"/>
    <w:rsid w:val="00696289"/>
    <w:rsid w:val="006A35ED"/>
    <w:rsid w:val="006C2EB9"/>
    <w:rsid w:val="006C560D"/>
    <w:rsid w:val="00735D7F"/>
    <w:rsid w:val="007602F2"/>
    <w:rsid w:val="00763EA0"/>
    <w:rsid w:val="0079134D"/>
    <w:rsid w:val="007C26C9"/>
    <w:rsid w:val="007D2928"/>
    <w:rsid w:val="007D6459"/>
    <w:rsid w:val="008074E9"/>
    <w:rsid w:val="008149B7"/>
    <w:rsid w:val="00820EB6"/>
    <w:rsid w:val="00822C2E"/>
    <w:rsid w:val="0082318C"/>
    <w:rsid w:val="00852F9C"/>
    <w:rsid w:val="00876103"/>
    <w:rsid w:val="00877844"/>
    <w:rsid w:val="00891B92"/>
    <w:rsid w:val="00896C8C"/>
    <w:rsid w:val="008B1B07"/>
    <w:rsid w:val="008B6FBF"/>
    <w:rsid w:val="008D0C22"/>
    <w:rsid w:val="008D44FD"/>
    <w:rsid w:val="008E4B9C"/>
    <w:rsid w:val="008E55EC"/>
    <w:rsid w:val="008F18ED"/>
    <w:rsid w:val="008F3F04"/>
    <w:rsid w:val="00904D66"/>
    <w:rsid w:val="00920328"/>
    <w:rsid w:val="00920921"/>
    <w:rsid w:val="00920CE5"/>
    <w:rsid w:val="00953318"/>
    <w:rsid w:val="00967755"/>
    <w:rsid w:val="009677AC"/>
    <w:rsid w:val="00974DFD"/>
    <w:rsid w:val="00981878"/>
    <w:rsid w:val="00987D65"/>
    <w:rsid w:val="009A64C4"/>
    <w:rsid w:val="009A6A91"/>
    <w:rsid w:val="009A6FCB"/>
    <w:rsid w:val="009D7E37"/>
    <w:rsid w:val="009E1BE3"/>
    <w:rsid w:val="009F326D"/>
    <w:rsid w:val="00A0191A"/>
    <w:rsid w:val="00A1791C"/>
    <w:rsid w:val="00A274DC"/>
    <w:rsid w:val="00A31C92"/>
    <w:rsid w:val="00A710CE"/>
    <w:rsid w:val="00A7230E"/>
    <w:rsid w:val="00A73481"/>
    <w:rsid w:val="00A91BA5"/>
    <w:rsid w:val="00A93148"/>
    <w:rsid w:val="00A97D25"/>
    <w:rsid w:val="00AA5751"/>
    <w:rsid w:val="00AC6C5A"/>
    <w:rsid w:val="00AD4AC0"/>
    <w:rsid w:val="00AF1E93"/>
    <w:rsid w:val="00AF69F1"/>
    <w:rsid w:val="00B0225C"/>
    <w:rsid w:val="00B11B7F"/>
    <w:rsid w:val="00B11C36"/>
    <w:rsid w:val="00B228D8"/>
    <w:rsid w:val="00B307C6"/>
    <w:rsid w:val="00B32149"/>
    <w:rsid w:val="00B46B7E"/>
    <w:rsid w:val="00B70E80"/>
    <w:rsid w:val="00B85A59"/>
    <w:rsid w:val="00B959C9"/>
    <w:rsid w:val="00B96AEE"/>
    <w:rsid w:val="00BA023A"/>
    <w:rsid w:val="00BA2D81"/>
    <w:rsid w:val="00BB3810"/>
    <w:rsid w:val="00BC54B0"/>
    <w:rsid w:val="00BD23F7"/>
    <w:rsid w:val="00BF310C"/>
    <w:rsid w:val="00BF7017"/>
    <w:rsid w:val="00C0100E"/>
    <w:rsid w:val="00C0628D"/>
    <w:rsid w:val="00C20FCE"/>
    <w:rsid w:val="00C22FBB"/>
    <w:rsid w:val="00C450B7"/>
    <w:rsid w:val="00C45AAE"/>
    <w:rsid w:val="00C675C3"/>
    <w:rsid w:val="00C766A5"/>
    <w:rsid w:val="00C8664A"/>
    <w:rsid w:val="00C87ACE"/>
    <w:rsid w:val="00C9302C"/>
    <w:rsid w:val="00C9711F"/>
    <w:rsid w:val="00CA077D"/>
    <w:rsid w:val="00CA698C"/>
    <w:rsid w:val="00CB191E"/>
    <w:rsid w:val="00CC0E65"/>
    <w:rsid w:val="00CC7DA7"/>
    <w:rsid w:val="00CC7DED"/>
    <w:rsid w:val="00CE0B77"/>
    <w:rsid w:val="00D05C17"/>
    <w:rsid w:val="00D05FDF"/>
    <w:rsid w:val="00D06624"/>
    <w:rsid w:val="00D21695"/>
    <w:rsid w:val="00D34803"/>
    <w:rsid w:val="00D55867"/>
    <w:rsid w:val="00D6043A"/>
    <w:rsid w:val="00D64AAE"/>
    <w:rsid w:val="00D64FF7"/>
    <w:rsid w:val="00D717E6"/>
    <w:rsid w:val="00D800BC"/>
    <w:rsid w:val="00D85A0B"/>
    <w:rsid w:val="00D96E0E"/>
    <w:rsid w:val="00DA0E8E"/>
    <w:rsid w:val="00DA48D5"/>
    <w:rsid w:val="00DC1CAC"/>
    <w:rsid w:val="00DD6DC3"/>
    <w:rsid w:val="00DF3A62"/>
    <w:rsid w:val="00E17CD1"/>
    <w:rsid w:val="00E3724C"/>
    <w:rsid w:val="00E37EE3"/>
    <w:rsid w:val="00E62E1D"/>
    <w:rsid w:val="00E74A03"/>
    <w:rsid w:val="00E84995"/>
    <w:rsid w:val="00EA3554"/>
    <w:rsid w:val="00EA38E7"/>
    <w:rsid w:val="00EC51AF"/>
    <w:rsid w:val="00EE664F"/>
    <w:rsid w:val="00F00CA1"/>
    <w:rsid w:val="00F018C1"/>
    <w:rsid w:val="00F043AA"/>
    <w:rsid w:val="00F0496B"/>
    <w:rsid w:val="00F121E4"/>
    <w:rsid w:val="00F2548B"/>
    <w:rsid w:val="00F51798"/>
    <w:rsid w:val="00F64D88"/>
    <w:rsid w:val="00F66BCB"/>
    <w:rsid w:val="00F704AE"/>
    <w:rsid w:val="00F73EA4"/>
    <w:rsid w:val="00F92677"/>
    <w:rsid w:val="00FA1AAD"/>
    <w:rsid w:val="00FA26ED"/>
    <w:rsid w:val="00FC190D"/>
    <w:rsid w:val="00FE2F2F"/>
    <w:rsid w:val="00FE3E1E"/>
    <w:rsid w:val="00FF73E1"/>
    <w:rsid w:val="00FF7D02"/>
    <w:rsid w:val="203E8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4933"/>
  <w15:docId w15:val="{CE6FB460-F948-4276-9E45-8670E2C0B9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eastAsia="Calibri" w:ascii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1798"/>
    <w:pPr>
      <w:spacing w:after="0" w:line="240" w:lineRule="auto"/>
    </w:pPr>
    <w:rPr>
      <w:rFonts w:ascii="Futura Lt BT" w:hAnsi="Futura Lt BT"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0A1F0F"/>
    <w:pPr>
      <w:framePr w:w="7920" w:h="1980" w:hSpace="180" w:wrap="auto" w:hAnchor="page" w:xAlign="center" w:yAlign="bottom" w:hRule="exact"/>
      <w:ind w:left="2880"/>
    </w:pPr>
    <w:rPr>
      <w:rFonts w:ascii="Arial" w:hAnsi="Arial" w:eastAsiaTheme="majorEastAsia" w:cstheme="majorBidi"/>
      <w:b/>
      <w:sz w:val="28"/>
      <w:szCs w:val="24"/>
    </w:rPr>
  </w:style>
  <w:style w:type="paragraph" w:styleId="EnvelopeReturn">
    <w:name w:val="envelope return"/>
    <w:basedOn w:val="Normal"/>
    <w:uiPriority w:val="99"/>
    <w:semiHidden/>
    <w:unhideWhenUsed/>
    <w:rsid w:val="000A1F0F"/>
    <w:rPr>
      <w:rFonts w:ascii="Arial" w:hAnsi="Arial" w:eastAsiaTheme="majorEastAsia"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styleId="BalloonTextChar" w:customStyle="1">
    <w:name w:val="Balloon Text Char"/>
    <w:basedOn w:val="DefaultParagraphFont"/>
    <w:link w:val="BalloonText"/>
    <w:uiPriority w:val="99"/>
    <w:semiHidden/>
    <w:rsid w:val="00F66BCB"/>
    <w:rPr>
      <w:rFonts w:ascii="Tahoma" w:hAnsi="Tahoma" w:cs="Tahoma"/>
      <w:sz w:val="16"/>
      <w:szCs w:val="16"/>
    </w:rPr>
  </w:style>
  <w:style w:type="paragraph" w:styleId="senselineleft" w:customStyle="1">
    <w:name w:val="senselineleft"/>
    <w:basedOn w:val="Normal"/>
    <w:rsid w:val="00987D65"/>
    <w:pPr>
      <w:ind w:left="851" w:hanging="284"/>
    </w:pPr>
    <w:rPr>
      <w:rFonts w:ascii="Arial" w:hAnsi="Arial" w:eastAsia="Times New Roman" w:cs="Arial"/>
      <w:lang w:eastAsia="en-AU"/>
    </w:rPr>
  </w:style>
  <w:style w:type="paragraph" w:styleId="senselinenewpara" w:customStyle="1">
    <w:name w:val="senselinenewpara"/>
    <w:basedOn w:val="Normal"/>
    <w:rsid w:val="00987D65"/>
    <w:pPr>
      <w:spacing w:before="80"/>
      <w:ind w:left="851" w:hanging="284"/>
    </w:pPr>
    <w:rPr>
      <w:rFonts w:ascii="Arial" w:hAnsi="Arial" w:eastAsia="Times New Roman" w:cs="Arial"/>
      <w:lang w:eastAsia="en-AU"/>
    </w:rPr>
  </w:style>
  <w:style w:type="paragraph" w:styleId="peopleresponse" w:customStyle="1">
    <w:name w:val="peopleresponse"/>
    <w:basedOn w:val="Normal"/>
    <w:rsid w:val="00987D65"/>
    <w:pPr>
      <w:spacing w:before="20" w:after="60"/>
      <w:ind w:left="567"/>
    </w:pPr>
    <w:rPr>
      <w:rFonts w:ascii="Arial" w:hAnsi="Arial" w:eastAsia="Times New Roman" w:cs="Arial"/>
      <w:b/>
      <w:bCs/>
      <w:lang w:eastAsia="en-AU"/>
    </w:rPr>
  </w:style>
  <w:style w:type="paragraph" w:styleId="readingcomment" w:customStyle="1">
    <w:name w:val="readingcomment"/>
    <w:basedOn w:val="Normal"/>
    <w:rsid w:val="00987D65"/>
    <w:pPr>
      <w:spacing w:before="20" w:after="20"/>
      <w:ind w:left="567"/>
    </w:pPr>
    <w:rPr>
      <w:rFonts w:ascii="Arial" w:hAnsi="Arial" w:eastAsia="Times New Roman" w:cs="Arial"/>
      <w:i/>
      <w:iCs/>
      <w:color w:val="FF0000"/>
      <w:sz w:val="18"/>
      <w:szCs w:val="18"/>
      <w:lang w:eastAsia="en-AU"/>
    </w:rPr>
  </w:style>
  <w:style w:type="paragraph" w:styleId="reading" w:customStyle="1">
    <w:name w:val="reading"/>
    <w:basedOn w:val="Normal"/>
    <w:rsid w:val="00987D65"/>
    <w:pPr>
      <w:ind w:left="567"/>
    </w:pPr>
    <w:rPr>
      <w:rFonts w:ascii="Arial" w:hAnsi="Arial" w:eastAsia="Times New Roman" w:cs="Arial"/>
      <w:lang w:eastAsia="en-AU"/>
    </w:rPr>
  </w:style>
  <w:style w:type="paragraph" w:styleId="readingnewpara" w:customStyle="1">
    <w:name w:val="readingnewpara"/>
    <w:basedOn w:val="Normal"/>
    <w:rsid w:val="00987D65"/>
    <w:pPr>
      <w:spacing w:before="80"/>
      <w:ind w:left="567" w:firstLine="284"/>
    </w:pPr>
    <w:rPr>
      <w:rFonts w:ascii="Arial" w:hAnsi="Arial" w:eastAsia="Times New Roman"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Carmelites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Communications Office</dc:creator>
  <lastModifiedBy>David Hofman</lastModifiedBy>
  <revision>16</revision>
  <lastPrinted>2019-11-27T04:26:00.0000000Z</lastPrinted>
  <dcterms:created xsi:type="dcterms:W3CDTF">2016-06-09T05:05:00.0000000Z</dcterms:created>
  <dcterms:modified xsi:type="dcterms:W3CDTF">2022-10-22T06:03:45.3365810Z</dcterms:modified>
</coreProperties>
</file>